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ело № 5-</w:t>
      </w:r>
      <w:r>
        <w:rPr>
          <w:rFonts w:ascii="Times New Roman" w:eastAsia="Times New Roman" w:hAnsi="Times New Roman" w:cs="Times New Roman"/>
          <w:sz w:val="28"/>
          <w:szCs w:val="28"/>
        </w:rPr>
        <w:t>1161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2610/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</w:p>
    <w:p>
      <w:pPr>
        <w:spacing w:before="0" w:after="0" w:line="300" w:lineRule="atLeast"/>
      </w:pPr>
    </w:p>
    <w:p>
      <w:pPr>
        <w:tabs>
          <w:tab w:val="left" w:pos="3495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</w:p>
    <w:p>
      <w:pPr>
        <w:spacing w:before="0" w:after="0"/>
        <w:ind w:firstLine="567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10 Сургутского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205,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Турбин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Леонидовича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8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9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7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правонарушении, предусмотренном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12.8 КоАП РФ,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05.08.2026 </w:t>
      </w:r>
      <w:r>
        <w:rPr>
          <w:rFonts w:ascii="Times New Roman" w:eastAsia="Times New Roman" w:hAnsi="Times New Roman" w:cs="Times New Roman"/>
          <w:sz w:val="28"/>
          <w:szCs w:val="28"/>
        </w:rPr>
        <w:t>года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час.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мин. в </w:t>
      </w:r>
      <w:r>
        <w:rPr>
          <w:rStyle w:val="cat-UserDefinedgrp-30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Турбин Д.Л.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управлял 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MakeModelgrp-20rplc-23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21rplc-24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состоянии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имея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этом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права управления транспортными средствами, </w:t>
      </w:r>
      <w:r>
        <w:rPr>
          <w:rFonts w:ascii="Times New Roman" w:eastAsia="Times New Roman" w:hAnsi="Times New Roman" w:cs="Times New Roman"/>
          <w:sz w:val="28"/>
          <w:szCs w:val="28"/>
        </w:rPr>
        <w:t>если такие действия (бездействия) не содержат признаков уголовно наказуемого деяния, чем нарушил п. 2.7 ПДД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Турбин Д.Л.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ходатайств не заявлял,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вину в совершении административного правонарушения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отрицал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обстоятельства, изложенные в протоколе об адми</w:t>
      </w:r>
      <w:r>
        <w:rPr>
          <w:rFonts w:ascii="Times New Roman" w:eastAsia="Times New Roman" w:hAnsi="Times New Roman" w:cs="Times New Roman"/>
          <w:sz w:val="28"/>
          <w:szCs w:val="28"/>
        </w:rPr>
        <w:t>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Изучив материалы дела, </w:t>
      </w:r>
      <w:r>
        <w:rPr>
          <w:rFonts w:ascii="Times New Roman" w:eastAsia="Times New Roman" w:hAnsi="Times New Roman" w:cs="Times New Roman"/>
          <w:sz w:val="28"/>
          <w:szCs w:val="28"/>
        </w:rPr>
        <w:t>заслушав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Тур</w:t>
      </w:r>
      <w:r>
        <w:rPr>
          <w:rFonts w:ascii="Times New Roman" w:eastAsia="Times New Roman" w:hAnsi="Times New Roman" w:cs="Times New Roman"/>
          <w:sz w:val="28"/>
          <w:szCs w:val="28"/>
        </w:rPr>
        <w:t>бин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Д.Л.,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приходит к выводу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инкриминируемого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 подтверждается: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>86 ХМ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72</w:t>
      </w:r>
      <w:r>
        <w:rPr>
          <w:rFonts w:ascii="Times New Roman" w:eastAsia="Times New Roman" w:hAnsi="Times New Roman" w:cs="Times New Roman"/>
          <w:sz w:val="28"/>
          <w:szCs w:val="28"/>
        </w:rPr>
        <w:t>3725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реестром правонарушений;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карточкой операции ВУ;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справкой инспектора ИАЗ ОБДПС ГАИ;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ПК №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6733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отстранении от управления транспортным средством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05.08.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исходя из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Турбин Д.Л. 05.08.2026 года в 10 час. 57 мин. в г. </w:t>
      </w:r>
      <w:r>
        <w:rPr>
          <w:rStyle w:val="cat-UserDefinedgrp-34rplc-3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 отстранен от управления транспортным средством </w:t>
      </w:r>
      <w:r>
        <w:rPr>
          <w:rStyle w:val="cat-CarMakeModelgrp-20rplc-36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21rplc-37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связи с наличием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достаточных </w:t>
      </w:r>
      <w:r>
        <w:rPr>
          <w:rFonts w:ascii="Times New Roman" w:eastAsia="Times New Roman" w:hAnsi="Times New Roman" w:cs="Times New Roman"/>
          <w:sz w:val="28"/>
          <w:szCs w:val="28"/>
        </w:rPr>
        <w:t>оснований полагать, что он управляет им, находясь в состоянии опьянения (признаки: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запах алкоголя изо рта); </w:t>
      </w:r>
      <w:r>
        <w:rPr>
          <w:rFonts w:ascii="Times New Roman" w:eastAsia="Times New Roman" w:hAnsi="Times New Roman" w:cs="Times New Roman"/>
          <w:sz w:val="28"/>
          <w:szCs w:val="28"/>
        </w:rPr>
        <w:t>актом 86 ГП № 087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05.08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года, согласно которому Турбин Д.Л. при наличии признаков опьянения - запах алкоголя изо рта, прошел соответствующее освидетельствование в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05.08.</w:t>
      </w:r>
      <w:r>
        <w:rPr>
          <w:rFonts w:ascii="Times New Roman" w:eastAsia="Times New Roman" w:hAnsi="Times New Roman" w:cs="Times New Roman"/>
          <w:sz w:val="28"/>
          <w:szCs w:val="28"/>
        </w:rPr>
        <w:t>2026 года с применением технического средства измерения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Алкотектор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Pro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-100 </w:t>
      </w:r>
      <w:r>
        <w:rPr>
          <w:rFonts w:ascii="Times New Roman" w:eastAsia="Times New Roman" w:hAnsi="Times New Roman" w:cs="Times New Roman"/>
          <w:sz w:val="28"/>
          <w:szCs w:val="28"/>
        </w:rPr>
        <w:t>touch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заводской номер прибора </w:t>
      </w:r>
      <w:r>
        <w:rPr>
          <w:rFonts w:ascii="Times New Roman" w:eastAsia="Times New Roman" w:hAnsi="Times New Roman" w:cs="Times New Roman"/>
          <w:sz w:val="28"/>
          <w:szCs w:val="28"/>
        </w:rPr>
        <w:t>906227</w:t>
      </w:r>
      <w:r>
        <w:rPr>
          <w:rFonts w:ascii="Times New Roman" w:eastAsia="Times New Roman" w:hAnsi="Times New Roman" w:cs="Times New Roman"/>
          <w:sz w:val="28"/>
          <w:szCs w:val="28"/>
        </w:rPr>
        <w:t>, дата послед</w:t>
      </w:r>
      <w:r>
        <w:rPr>
          <w:rFonts w:ascii="Times New Roman" w:eastAsia="Times New Roman" w:hAnsi="Times New Roman" w:cs="Times New Roman"/>
          <w:sz w:val="28"/>
          <w:szCs w:val="28"/>
        </w:rPr>
        <w:t>ней поверки прибора 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.11.2025 года, результат освидетельствования – установлено состояние алкогольного опьянения, показания прибора составили </w:t>
      </w:r>
      <w:r>
        <w:rPr>
          <w:rStyle w:val="cat-UserDefinedgrp-31rplc-4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мг/л., с результатом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Турбин Д.Л.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согласился, о чем собственноручно указал «согласен»;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86 </w:t>
      </w:r>
      <w:r>
        <w:rPr>
          <w:rFonts w:ascii="Times New Roman" w:eastAsia="Times New Roman" w:hAnsi="Times New Roman" w:cs="Times New Roman"/>
          <w:sz w:val="28"/>
          <w:szCs w:val="28"/>
        </w:rPr>
        <w:t>СП № 0</w:t>
      </w:r>
      <w:r>
        <w:rPr>
          <w:rFonts w:ascii="Times New Roman" w:eastAsia="Times New Roman" w:hAnsi="Times New Roman" w:cs="Times New Roman"/>
          <w:sz w:val="28"/>
          <w:szCs w:val="28"/>
        </w:rPr>
        <w:t>88402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задержания транспортного средства от </w:t>
      </w:r>
      <w:r>
        <w:rPr>
          <w:rFonts w:ascii="Times New Roman" w:eastAsia="Times New Roman" w:hAnsi="Times New Roman" w:cs="Times New Roman"/>
          <w:sz w:val="28"/>
          <w:szCs w:val="28"/>
        </w:rPr>
        <w:t>05.08.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ИДПС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ОБДПС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ГАИ УМВД России </w:t>
      </w:r>
      <w:r>
        <w:rPr>
          <w:rStyle w:val="cat-UserDefinedgrp-32rplc-4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диск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видеозапис</w:t>
      </w:r>
      <w:r>
        <w:rPr>
          <w:rFonts w:ascii="Times New Roman" w:eastAsia="Times New Roman" w:hAnsi="Times New Roman" w:cs="Times New Roman"/>
          <w:sz w:val="28"/>
          <w:szCs w:val="28"/>
        </w:rPr>
        <w:t>ью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которой зафиксированы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8"/>
          <w:szCs w:val="28"/>
        </w:rPr>
        <w:t>Турбин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без участия понятых.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2.1.1 </w:t>
      </w:r>
      <w:r>
        <w:rPr>
          <w:rFonts w:ascii="Times New Roman" w:eastAsia="Times New Roman" w:hAnsi="Times New Roman" w:cs="Times New Roman"/>
          <w:sz w:val="28"/>
          <w:szCs w:val="28"/>
        </w:rPr>
        <w:t>Правил дорожного движения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на право управления транспортным средством соответствующей категории, а в случае изъятия в установленном порядке водительского удостоверения - временное разрешение.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2.3.2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 дорожного движения Российской Федерации, утвержденных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остановлением Правительства Российской Федерации от 23</w:t>
      </w:r>
      <w:r>
        <w:rPr>
          <w:rFonts w:ascii="Times New Roman" w:eastAsia="Times New Roman" w:hAnsi="Times New Roman" w:cs="Times New Roman"/>
          <w:sz w:val="28"/>
          <w:szCs w:val="28"/>
        </w:rPr>
        <w:t>.10.1</w:t>
      </w:r>
      <w:r>
        <w:rPr>
          <w:rFonts w:ascii="Times New Roman" w:eastAsia="Times New Roman" w:hAnsi="Times New Roman" w:cs="Times New Roman"/>
          <w:sz w:val="28"/>
          <w:szCs w:val="28"/>
        </w:rPr>
        <w:t>993 г.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абз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1 п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2.7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 дорожного движения Российской Федерации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постановлением Пленума Верховного Суда РФ № 18 от 24.10.2006 "О некоторых вопросах, возникающих у судов при применении Особенной части Кодекса Российской Федерации об административных правонарушениях" в п. 7 указано, по делу об административном правонарушении,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12.8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надлежит учитывать, что доказательствами состояния опьянения водителя являются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акт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освидетельствования на состояние алкогольного опьянения и (или) акт медицинского освидетельствования на состояние опьянения.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Вышеизложенные доказательства в своей совокупности относимы, допустимы, достоверны и свидетельствуют о виновности привлекаемого в инкриминируемом административном правонарушении, </w:t>
      </w:r>
    </w:p>
    <w:p>
      <w:pPr>
        <w:spacing w:before="0" w:after="0"/>
        <w:ind w:firstLine="6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Турбин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 3 ст. 12.8 КоАП РФ –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правление транспортным средством водителем, находящимся в состоянии опьянения и </w:t>
      </w:r>
      <w:r>
        <w:rPr>
          <w:rFonts w:ascii="Times New Roman" w:eastAsia="Times New Roman" w:hAnsi="Times New Roman" w:cs="Times New Roman"/>
          <w:sz w:val="28"/>
          <w:szCs w:val="28"/>
        </w:rPr>
        <w:t>не имеющим права управления транспортными средствами, если такие действия не содержат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8" w:anchor="/multilink/12125267/paragraph/3734/number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исключающих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возможность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рассмотрения дела об административном правонарушении, не имеется.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6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смягчающим обстоятельствам суд относит признание </w:t>
      </w:r>
      <w:r>
        <w:rPr>
          <w:rFonts w:ascii="Times New Roman" w:eastAsia="Times New Roman" w:hAnsi="Times New Roman" w:cs="Times New Roman"/>
          <w:sz w:val="28"/>
          <w:szCs w:val="28"/>
        </w:rPr>
        <w:t>Турбин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Д.Л. </w:t>
      </w:r>
      <w:r>
        <w:rPr>
          <w:rFonts w:ascii="Times New Roman" w:eastAsia="Times New Roman" w:hAnsi="Times New Roman" w:cs="Times New Roman"/>
          <w:sz w:val="28"/>
          <w:szCs w:val="28"/>
        </w:rPr>
        <w:t>вины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 не выявлено. </w:t>
      </w: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учитывая общественную опасность деяния, характер совершенного правонарушения,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личность нарушителя</w:t>
      </w:r>
      <w:r>
        <w:rPr>
          <w:rFonts w:ascii="Times New Roman" w:eastAsia="Times New Roman" w:hAnsi="Times New Roman" w:cs="Times New Roman"/>
          <w:sz w:val="28"/>
          <w:szCs w:val="28"/>
        </w:rPr>
        <w:t>,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отношение к содеянному,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считает </w:t>
      </w:r>
      <w:r>
        <w:rPr>
          <w:rFonts w:ascii="Times New Roman" w:eastAsia="Times New Roman" w:hAnsi="Times New Roman" w:cs="Times New Roman"/>
          <w:sz w:val="28"/>
          <w:szCs w:val="28"/>
        </w:rPr>
        <w:t>необходимым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Турбин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Д.Л. </w:t>
      </w:r>
      <w:r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ареста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пределах санкции ч. 3 ст. 12.8 КоАП РФ, поскольку указанный вид наказания является в данном случае справедливым и соразмерным содеянному.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Турбин Д.Л. </w:t>
      </w:r>
      <w:r>
        <w:rPr>
          <w:rFonts w:ascii="Times New Roman" w:eastAsia="Times New Roman" w:hAnsi="Times New Roman" w:cs="Times New Roman"/>
          <w:sz w:val="28"/>
          <w:szCs w:val="28"/>
        </w:rPr>
        <w:t>не относится к кругу лиц, указанных в ст. 3.9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29.9-29.11 КоАП РФ, мировой судья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Турбин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Леонидовича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3 ст. 12.8 КоАП РФ и подвергнуть наказанию в виде административного ареста сроком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Style w:val="cat-UserDefinedgrp-33rplc-5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административного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момента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фактического </w:t>
      </w:r>
      <w:r>
        <w:rPr>
          <w:rFonts w:ascii="Times New Roman" w:eastAsia="Times New Roman" w:hAnsi="Times New Roman" w:cs="Times New Roman"/>
          <w:sz w:val="28"/>
          <w:szCs w:val="28"/>
        </w:rPr>
        <w:t>задержания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т.е. с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57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10 Сургутского судебного района города окружного значения Сургута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момента получения копии постановления.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«Копия верна»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 w:line="300" w:lineRule="atLeast"/>
        <w:ind w:firstLine="567"/>
        <w:jc w:val="both"/>
      </w:pPr>
    </w:p>
    <w:p>
      <w:pPr>
        <w:spacing w:before="0" w:after="0" w:line="300" w:lineRule="atLeast"/>
        <w:ind w:firstLine="567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8">
    <w:name w:val="cat-UserDefined grp-28 rplc-8"/>
    <w:basedOn w:val="DefaultParagraphFont"/>
  </w:style>
  <w:style w:type="character" w:customStyle="1" w:styleId="cat-UserDefinedgrp-29rplc-9">
    <w:name w:val="cat-UserDefined grp-29 rplc-9"/>
    <w:basedOn w:val="DefaultParagraphFont"/>
  </w:style>
  <w:style w:type="character" w:customStyle="1" w:styleId="cat-UserDefinedgrp-27rplc-11">
    <w:name w:val="cat-UserDefined grp-27 rplc-11"/>
    <w:basedOn w:val="DefaultParagraphFont"/>
  </w:style>
  <w:style w:type="character" w:customStyle="1" w:styleId="cat-UserDefinedgrp-30rplc-20">
    <w:name w:val="cat-UserDefined grp-30 rplc-20"/>
    <w:basedOn w:val="DefaultParagraphFont"/>
  </w:style>
  <w:style w:type="character" w:customStyle="1" w:styleId="cat-CarMakeModelgrp-20rplc-23">
    <w:name w:val="cat-CarMakeModel grp-20 rplc-23"/>
    <w:basedOn w:val="DefaultParagraphFont"/>
  </w:style>
  <w:style w:type="character" w:customStyle="1" w:styleId="cat-CarNumbergrp-21rplc-24">
    <w:name w:val="cat-CarNumber grp-21 rplc-24"/>
    <w:basedOn w:val="DefaultParagraphFont"/>
  </w:style>
  <w:style w:type="character" w:customStyle="1" w:styleId="cat-UserDefinedgrp-34rplc-34">
    <w:name w:val="cat-UserDefined grp-34 rplc-34"/>
    <w:basedOn w:val="DefaultParagraphFont"/>
  </w:style>
  <w:style w:type="character" w:customStyle="1" w:styleId="cat-CarMakeModelgrp-20rplc-36">
    <w:name w:val="cat-CarMakeModel grp-20 rplc-36"/>
    <w:basedOn w:val="DefaultParagraphFont"/>
  </w:style>
  <w:style w:type="character" w:customStyle="1" w:styleId="cat-CarNumbergrp-21rplc-37">
    <w:name w:val="cat-CarNumber grp-21 rplc-37"/>
    <w:basedOn w:val="DefaultParagraphFont"/>
  </w:style>
  <w:style w:type="character" w:customStyle="1" w:styleId="cat-UserDefinedgrp-31rplc-44">
    <w:name w:val="cat-UserDefined grp-31 rplc-44"/>
    <w:basedOn w:val="DefaultParagraphFont"/>
  </w:style>
  <w:style w:type="character" w:customStyle="1" w:styleId="cat-UserDefinedgrp-32rplc-47">
    <w:name w:val="cat-UserDefined grp-32 rplc-47"/>
    <w:basedOn w:val="DefaultParagraphFont"/>
  </w:style>
  <w:style w:type="character" w:customStyle="1" w:styleId="cat-UserDefinedgrp-33rplc-58">
    <w:name w:val="cat-UserDefined grp-33 rplc-5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376E63F424EEBD505193D151F594CEE931BC901CF60B9E2A95F32ED81B8F5D38CC84E2E3BAEvFE" TargetMode="External" /><Relationship Id="rId5" Type="http://schemas.openxmlformats.org/officeDocument/2006/relationships/hyperlink" Target="consultantplus://offline/ref=26D87E9F36F88CA59BE006305FD33A908052B51DAD69708B7E43F23442824DF3F11FE4DD2E9317FBu9wBH" TargetMode="External" /><Relationship Id="rId6" Type="http://schemas.openxmlformats.org/officeDocument/2006/relationships/hyperlink" Target="garantF1://12025267.128" TargetMode="External" /><Relationship Id="rId7" Type="http://schemas.openxmlformats.org/officeDocument/2006/relationships/hyperlink" Target="garantF1://12062031.1000" TargetMode="External" /><Relationship Id="rId8" Type="http://schemas.openxmlformats.org/officeDocument/2006/relationships/hyperlink" Target="https://internet.garant.ru/" TargetMode="External" /><Relationship Id="rId9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